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3DD3" w:rsidRDefault="00773DD3" w:rsidP="00773DD3">
      <w:pPr>
        <w:jc w:val="center"/>
      </w:pPr>
      <w:r>
        <w:rPr>
          <w:noProof/>
          <w:lang w:eastAsia="cs-CZ"/>
        </w:rPr>
        <w:drawing>
          <wp:inline distT="0" distB="0" distL="0" distR="0" wp14:anchorId="70ABA701" wp14:editId="0432D205">
            <wp:extent cx="1181100" cy="11811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DD3" w:rsidRDefault="00773DD3" w:rsidP="00773DD3"/>
    <w:p w:rsidR="00773DD3" w:rsidRDefault="00773DD3" w:rsidP="00773DD3"/>
    <w:p w:rsidR="00773DD3" w:rsidRDefault="00773DD3" w:rsidP="00773DD3"/>
    <w:p w:rsidR="00773DD3" w:rsidRDefault="00773DD3" w:rsidP="00773DD3"/>
    <w:p w:rsidR="00773DD3" w:rsidRDefault="00773DD3" w:rsidP="00773DD3"/>
    <w:p w:rsidR="00773DD3" w:rsidRDefault="00773DD3" w:rsidP="00773DD3">
      <w:pPr>
        <w:pStyle w:val="Zhlav"/>
        <w:jc w:val="center"/>
        <w:rPr>
          <w:rFonts w:cs="Arial"/>
          <w:b/>
          <w:caps/>
          <w:sz w:val="44"/>
        </w:rPr>
      </w:pPr>
      <w:r>
        <w:rPr>
          <w:rFonts w:cs="Arial"/>
          <w:b/>
          <w:color w:val="000000"/>
          <w:sz w:val="44"/>
          <w:szCs w:val="44"/>
          <w:lang w:eastAsia="cs-CZ"/>
        </w:rPr>
        <w:t>DĚTSKÉ HŘIŠTĚ PŘI ZŠ HORÁCKÉ NÁMĚSTÍ, BRNO - ŘEČKOVICE</w:t>
      </w:r>
    </w:p>
    <w:p w:rsidR="00773DD3" w:rsidRDefault="00773DD3" w:rsidP="00773DD3">
      <w:pPr>
        <w:pStyle w:val="Zhlav"/>
        <w:jc w:val="center"/>
      </w:pPr>
    </w:p>
    <w:p w:rsidR="00773DD3" w:rsidRPr="002706BA" w:rsidRDefault="00773DD3" w:rsidP="00773DD3">
      <w:pPr>
        <w:pStyle w:val="Nadpis7"/>
        <w:numPr>
          <w:ilvl w:val="6"/>
          <w:numId w:val="2"/>
        </w:numPr>
        <w:suppressAutoHyphens w:val="0"/>
        <w:spacing w:line="240" w:lineRule="auto"/>
        <w:jc w:val="center"/>
        <w:textAlignment w:val="baseline"/>
        <w:rPr>
          <w:rFonts w:ascii="Calibri" w:hAnsi="Calibri"/>
          <w:color w:val="auto"/>
          <w:sz w:val="28"/>
          <w:u w:val="none"/>
        </w:rPr>
      </w:pPr>
      <w:r w:rsidRPr="002706BA">
        <w:rPr>
          <w:rFonts w:ascii="Calibri" w:hAnsi="Calibri"/>
          <w:color w:val="auto"/>
          <w:sz w:val="28"/>
          <w:u w:val="none"/>
        </w:rPr>
        <w:t xml:space="preserve">Dokumentace pro </w:t>
      </w:r>
      <w:r>
        <w:rPr>
          <w:rFonts w:ascii="Calibri" w:hAnsi="Calibri"/>
          <w:color w:val="auto"/>
          <w:sz w:val="28"/>
          <w:u w:val="none"/>
        </w:rPr>
        <w:t xml:space="preserve">územní souhlas a ohlášení stavby </w:t>
      </w:r>
    </w:p>
    <w:p w:rsidR="00773DD3" w:rsidRDefault="00773DD3" w:rsidP="00773DD3"/>
    <w:p w:rsidR="00773DD3" w:rsidRDefault="00773DD3" w:rsidP="00773DD3">
      <w:pPr>
        <w:suppressAutoHyphens w:val="0"/>
        <w:spacing w:after="160" w:line="259" w:lineRule="auto"/>
        <w:jc w:val="left"/>
      </w:pPr>
      <w:bookmarkStart w:id="0" w:name="__RefHeading__1798_104535896"/>
      <w:bookmarkEnd w:id="0"/>
    </w:p>
    <w:p w:rsidR="00773DD3" w:rsidRDefault="00773DD3" w:rsidP="00773DD3">
      <w:pPr>
        <w:suppressAutoHyphens w:val="0"/>
        <w:spacing w:after="160" w:line="259" w:lineRule="auto"/>
        <w:jc w:val="left"/>
      </w:pPr>
    </w:p>
    <w:p w:rsidR="00773DD3" w:rsidRDefault="00773DD3" w:rsidP="00773DD3">
      <w:pPr>
        <w:suppressAutoHyphens w:val="0"/>
        <w:spacing w:after="160" w:line="259" w:lineRule="auto"/>
        <w:jc w:val="left"/>
      </w:pPr>
    </w:p>
    <w:p w:rsidR="00773DD3" w:rsidRDefault="00773DD3" w:rsidP="00773DD3">
      <w:pPr>
        <w:suppressAutoHyphens w:val="0"/>
        <w:spacing w:after="160" w:line="259" w:lineRule="auto"/>
        <w:jc w:val="left"/>
      </w:pPr>
    </w:p>
    <w:p w:rsidR="00773DD3" w:rsidRPr="00ED2E2B" w:rsidRDefault="00773DD3" w:rsidP="00773DD3">
      <w:pPr>
        <w:suppressAutoHyphens w:val="0"/>
        <w:spacing w:after="160" w:line="259" w:lineRule="auto"/>
        <w:jc w:val="center"/>
        <w:rPr>
          <w:rFonts w:cs="Arial"/>
          <w:b/>
          <w:color w:val="000000"/>
          <w:sz w:val="44"/>
          <w:szCs w:val="44"/>
          <w:lang w:eastAsia="cs-CZ"/>
        </w:rPr>
      </w:pPr>
      <w:r>
        <w:rPr>
          <w:rFonts w:cs="Arial"/>
          <w:b/>
          <w:color w:val="000000"/>
          <w:sz w:val="44"/>
          <w:szCs w:val="44"/>
          <w:lang w:eastAsia="cs-CZ"/>
        </w:rPr>
        <w:t>POŽÁRNĚ BEZPEČNOSTNÍ ŘEŠENÍ</w:t>
      </w:r>
    </w:p>
    <w:p w:rsidR="00773DD3" w:rsidRDefault="00773DD3" w:rsidP="00773DD3">
      <w:pPr>
        <w:suppressAutoHyphens w:val="0"/>
        <w:spacing w:after="160" w:line="259" w:lineRule="auto"/>
        <w:jc w:val="left"/>
      </w:pPr>
    </w:p>
    <w:p w:rsidR="00773DD3" w:rsidRDefault="00773DD3" w:rsidP="00773DD3">
      <w:pPr>
        <w:suppressAutoHyphens w:val="0"/>
        <w:spacing w:after="160" w:line="259" w:lineRule="auto"/>
        <w:jc w:val="center"/>
      </w:pPr>
      <w:r>
        <w:rPr>
          <w:b/>
          <w:sz w:val="56"/>
          <w:szCs w:val="56"/>
        </w:rPr>
        <w:t>TECHNICKÁ ZPRÁVA</w:t>
      </w:r>
    </w:p>
    <w:p w:rsidR="00773DD3" w:rsidRDefault="00773DD3" w:rsidP="00773DD3">
      <w:pPr>
        <w:pStyle w:val="Zkladntext21"/>
        <w:tabs>
          <w:tab w:val="right" w:pos="9072"/>
        </w:tabs>
        <w:spacing w:after="120"/>
        <w:rPr>
          <w:rFonts w:cs="Arial"/>
          <w:b/>
        </w:rPr>
      </w:pPr>
    </w:p>
    <w:p w:rsidR="00773DD3" w:rsidRDefault="00773DD3" w:rsidP="00773DD3">
      <w:pPr>
        <w:pStyle w:val="Zkladntext21"/>
        <w:tabs>
          <w:tab w:val="right" w:pos="9072"/>
        </w:tabs>
        <w:spacing w:after="120"/>
        <w:rPr>
          <w:rFonts w:cs="Arial"/>
          <w:b/>
        </w:rPr>
      </w:pPr>
    </w:p>
    <w:p w:rsidR="00773DD3" w:rsidRDefault="00773DD3" w:rsidP="00773DD3">
      <w:pPr>
        <w:pStyle w:val="Zkladntext21"/>
        <w:tabs>
          <w:tab w:val="right" w:pos="9072"/>
        </w:tabs>
        <w:spacing w:after="120"/>
        <w:rPr>
          <w:rFonts w:cs="Arial"/>
          <w:b/>
        </w:rPr>
      </w:pPr>
    </w:p>
    <w:p w:rsidR="00773DD3" w:rsidRDefault="00773DD3" w:rsidP="00773DD3">
      <w:pPr>
        <w:pStyle w:val="Zkladntext21"/>
        <w:tabs>
          <w:tab w:val="right" w:pos="9072"/>
        </w:tabs>
        <w:spacing w:after="120"/>
        <w:rPr>
          <w:rFonts w:cs="Arial"/>
          <w:b/>
        </w:rPr>
      </w:pPr>
    </w:p>
    <w:p w:rsidR="00773DD3" w:rsidRDefault="00773DD3" w:rsidP="00773DD3">
      <w:pPr>
        <w:pStyle w:val="Zkladntext21"/>
        <w:tabs>
          <w:tab w:val="right" w:pos="9072"/>
        </w:tabs>
        <w:spacing w:after="120"/>
        <w:rPr>
          <w:rFonts w:cs="Arial"/>
          <w:b/>
        </w:rPr>
      </w:pPr>
    </w:p>
    <w:p w:rsidR="00773DD3" w:rsidRDefault="00773DD3" w:rsidP="00773DD3">
      <w:pPr>
        <w:pStyle w:val="Zkladntext21"/>
        <w:tabs>
          <w:tab w:val="right" w:pos="9072"/>
        </w:tabs>
        <w:spacing w:after="120"/>
        <w:rPr>
          <w:rFonts w:cs="Arial"/>
          <w:b/>
        </w:rPr>
      </w:pPr>
    </w:p>
    <w:p w:rsidR="00773DD3" w:rsidRDefault="00773DD3" w:rsidP="00773DD3">
      <w:pPr>
        <w:pStyle w:val="Zkladntext21"/>
        <w:tabs>
          <w:tab w:val="right" w:pos="9072"/>
        </w:tabs>
        <w:spacing w:after="120"/>
        <w:rPr>
          <w:rFonts w:cs="Arial"/>
          <w:b/>
        </w:rPr>
      </w:pPr>
    </w:p>
    <w:p w:rsidR="00773DD3" w:rsidRDefault="00773DD3" w:rsidP="00773DD3">
      <w:pPr>
        <w:pStyle w:val="Zkladntext21"/>
        <w:tabs>
          <w:tab w:val="right" w:pos="9072"/>
        </w:tabs>
        <w:spacing w:after="120"/>
        <w:rPr>
          <w:rFonts w:cs="Arial"/>
          <w:b/>
        </w:rPr>
      </w:pPr>
    </w:p>
    <w:p w:rsidR="00773DD3" w:rsidRDefault="00773DD3" w:rsidP="00773DD3">
      <w:pPr>
        <w:pStyle w:val="Zkladntext21"/>
        <w:tabs>
          <w:tab w:val="right" w:pos="9072"/>
        </w:tabs>
        <w:spacing w:after="120"/>
        <w:rPr>
          <w:rFonts w:cs="Arial"/>
          <w:b/>
        </w:rPr>
      </w:pPr>
    </w:p>
    <w:p w:rsidR="00773DD3" w:rsidRDefault="00773DD3" w:rsidP="00773DD3">
      <w:pPr>
        <w:pStyle w:val="Zkladntext21"/>
        <w:tabs>
          <w:tab w:val="right" w:pos="9072"/>
        </w:tabs>
        <w:spacing w:after="120"/>
        <w:rPr>
          <w:rFonts w:cs="Arial"/>
          <w:b/>
        </w:rPr>
      </w:pPr>
    </w:p>
    <w:p w:rsidR="00773DD3" w:rsidRDefault="00773DD3" w:rsidP="00773DD3">
      <w:pPr>
        <w:pStyle w:val="Zkladntext21"/>
        <w:tabs>
          <w:tab w:val="right" w:pos="9072"/>
        </w:tabs>
        <w:spacing w:after="120"/>
        <w:rPr>
          <w:rFonts w:cs="Arial"/>
          <w:b/>
        </w:rPr>
      </w:pPr>
    </w:p>
    <w:p w:rsidR="00773DD3" w:rsidRDefault="00773DD3" w:rsidP="00773DD3"/>
    <w:p w:rsidR="00773DD3" w:rsidRDefault="00773DD3" w:rsidP="00773DD3">
      <w:pPr>
        <w:pStyle w:val="Zkladntext21"/>
        <w:spacing w:after="120"/>
        <w:rPr>
          <w:rFonts w:cs="Arial"/>
          <w:b/>
        </w:rPr>
      </w:pPr>
      <w:bookmarkStart w:id="1" w:name="__RefHeading__1800_104535896"/>
      <w:bookmarkEnd w:id="1"/>
      <w:r>
        <w:rPr>
          <w:rFonts w:cs="Arial"/>
          <w:b/>
        </w:rPr>
        <w:t xml:space="preserve">Červen 2019                                            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 xml:space="preserve">souprava čís.: </w:t>
      </w:r>
    </w:p>
    <w:p w:rsidR="00773DD3" w:rsidRDefault="00773DD3" w:rsidP="00773DD3">
      <w:pPr>
        <w:pStyle w:val="Zkladntext21"/>
        <w:spacing w:after="120"/>
        <w:rPr>
          <w:rFonts w:cs="Arial"/>
          <w:b/>
        </w:rPr>
      </w:pPr>
      <w:r>
        <w:rPr>
          <w:rFonts w:cs="Arial"/>
          <w:b/>
        </w:rPr>
        <w:t xml:space="preserve">vypracovala: </w:t>
      </w:r>
      <w:r w:rsidR="00D736F7">
        <w:rPr>
          <w:bCs/>
          <w:color w:val="auto"/>
          <w:sz w:val="20"/>
        </w:rPr>
        <w:t>ing. Olga Veselá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="00D736F7">
        <w:rPr>
          <w:rFonts w:cs="Arial"/>
          <w:b/>
        </w:rPr>
        <w:tab/>
      </w:r>
      <w:r w:rsidR="00D736F7">
        <w:rPr>
          <w:rFonts w:cs="Arial"/>
          <w:b/>
        </w:rPr>
        <w:tab/>
      </w:r>
      <w:r>
        <w:rPr>
          <w:rFonts w:cs="Arial"/>
          <w:b/>
        </w:rPr>
        <w:t xml:space="preserve">příloha čís.: </w:t>
      </w:r>
      <w:r>
        <w:rPr>
          <w:rFonts w:cs="Arial"/>
          <w:b/>
        </w:rPr>
        <w:tab/>
      </w:r>
      <w:r w:rsidR="00D736F7">
        <w:rPr>
          <w:rFonts w:cs="Arial"/>
          <w:b/>
        </w:rPr>
        <w:t>D.9.1</w:t>
      </w:r>
    </w:p>
    <w:p w:rsidR="00773DD3" w:rsidRDefault="00773DD3" w:rsidP="00773DD3">
      <w:pPr>
        <w:pStyle w:val="Zkladntext21"/>
        <w:spacing w:after="120"/>
        <w:rPr>
          <w:rFonts w:cs="Arial"/>
          <w:b/>
        </w:rPr>
      </w:pPr>
    </w:p>
    <w:p w:rsidR="00D736F7" w:rsidRPr="00D736F7" w:rsidRDefault="00D736F7" w:rsidP="00D736F7">
      <w:pPr>
        <w:tabs>
          <w:tab w:val="left" w:pos="2268"/>
        </w:tabs>
        <w:rPr>
          <w:sz w:val="20"/>
        </w:rPr>
      </w:pPr>
      <w:r w:rsidRPr="00D736F7">
        <w:rPr>
          <w:b/>
          <w:bCs/>
          <w:sz w:val="20"/>
        </w:rPr>
        <w:lastRenderedPageBreak/>
        <w:t xml:space="preserve">Stavba  </w:t>
      </w:r>
      <w:r w:rsidRPr="00D736F7">
        <w:rPr>
          <w:bCs/>
          <w:sz w:val="20"/>
        </w:rPr>
        <w:t xml:space="preserve">                    </w:t>
      </w:r>
      <w:r w:rsidRPr="00D736F7">
        <w:rPr>
          <w:rFonts w:cs="Arial"/>
          <w:color w:val="000000"/>
          <w:sz w:val="20"/>
        </w:rPr>
        <w:t>DĚTSKÉ HŘIŠTĚ PŘI ZŠ HORÁCKÉ NÁMĚSTÍ, BRNO - ŘEČKOVICE</w:t>
      </w:r>
    </w:p>
    <w:p w:rsidR="00D736F7" w:rsidRPr="00D736F7" w:rsidRDefault="00D736F7" w:rsidP="00D736F7">
      <w:pPr>
        <w:tabs>
          <w:tab w:val="left" w:pos="2268"/>
        </w:tabs>
        <w:rPr>
          <w:sz w:val="20"/>
        </w:rPr>
      </w:pPr>
      <w:r w:rsidRPr="00D736F7">
        <w:rPr>
          <w:sz w:val="20"/>
        </w:rPr>
        <w:t xml:space="preserve">                                  kat. úz. Řečkovice (611646), parc. č. 4862/1</w:t>
      </w:r>
    </w:p>
    <w:p w:rsidR="00D736F7" w:rsidRPr="00D736F7" w:rsidRDefault="00D736F7" w:rsidP="00D736F7">
      <w:pPr>
        <w:tabs>
          <w:tab w:val="left" w:pos="2268"/>
        </w:tabs>
        <w:rPr>
          <w:sz w:val="20"/>
        </w:rPr>
      </w:pPr>
      <w:r w:rsidRPr="00D736F7">
        <w:rPr>
          <w:b/>
          <w:bCs/>
          <w:sz w:val="20"/>
        </w:rPr>
        <w:t xml:space="preserve">Stavebník     </w:t>
      </w:r>
      <w:r w:rsidRPr="00D736F7">
        <w:rPr>
          <w:bCs/>
          <w:sz w:val="20"/>
        </w:rPr>
        <w:t xml:space="preserve">            </w:t>
      </w:r>
      <w:r w:rsidRPr="00D736F7">
        <w:rPr>
          <w:sz w:val="20"/>
        </w:rPr>
        <w:t xml:space="preserve">Statutární město Brno, Městská část Brno – Řečkovice </w:t>
      </w:r>
    </w:p>
    <w:p w:rsidR="00D736F7" w:rsidRPr="00D736F7" w:rsidRDefault="00D736F7" w:rsidP="00D736F7">
      <w:pPr>
        <w:spacing w:before="120" w:line="240" w:lineRule="atLeast"/>
        <w:outlineLvl w:val="0"/>
        <w:rPr>
          <w:sz w:val="20"/>
        </w:rPr>
      </w:pPr>
      <w:r w:rsidRPr="00D736F7">
        <w:rPr>
          <w:b/>
          <w:bCs/>
          <w:sz w:val="20"/>
        </w:rPr>
        <w:t>Projektant:</w:t>
      </w:r>
      <w:r w:rsidRPr="00D736F7">
        <w:rPr>
          <w:sz w:val="20"/>
        </w:rPr>
        <w:t xml:space="preserve">              Atelier WIK, s.r.o. Rosického nám. 6, 616 00 Brno </w:t>
      </w:r>
    </w:p>
    <w:p w:rsidR="00D736F7" w:rsidRPr="00D736F7" w:rsidRDefault="00D736F7" w:rsidP="00602A95">
      <w:pPr>
        <w:spacing w:before="120" w:line="240" w:lineRule="atLeast"/>
        <w:ind w:left="1890"/>
        <w:jc w:val="left"/>
        <w:outlineLvl w:val="0"/>
        <w:rPr>
          <w:b/>
          <w:bCs/>
          <w:sz w:val="20"/>
        </w:rPr>
      </w:pPr>
      <w:r w:rsidRPr="00D736F7">
        <w:rPr>
          <w:sz w:val="20"/>
        </w:rPr>
        <w:t>ing. arch. Vít Vencour, autorizace</w:t>
      </w:r>
      <w:r w:rsidR="00602A95">
        <w:rPr>
          <w:sz w:val="20"/>
        </w:rPr>
        <w:t xml:space="preserve"> </w:t>
      </w:r>
      <w:r w:rsidRPr="00D736F7">
        <w:rPr>
          <w:sz w:val="20"/>
        </w:rPr>
        <w:t xml:space="preserve">ČKA č. 1654, mobil </w:t>
      </w:r>
      <w:r w:rsidRPr="00D736F7">
        <w:rPr>
          <w:snapToGrid w:val="0"/>
          <w:sz w:val="20"/>
        </w:rPr>
        <w:t>603 164 533, vencour@wik.cz</w:t>
      </w:r>
      <w:r w:rsidRPr="00D736F7">
        <w:rPr>
          <w:sz w:val="20"/>
        </w:rPr>
        <w:t xml:space="preserve"> </w:t>
      </w:r>
    </w:p>
    <w:p w:rsidR="00D736F7" w:rsidRPr="00D736F7" w:rsidRDefault="00D736F7" w:rsidP="00D736F7">
      <w:pPr>
        <w:spacing w:before="120" w:line="240" w:lineRule="atLeast"/>
        <w:outlineLvl w:val="0"/>
        <w:rPr>
          <w:sz w:val="20"/>
        </w:rPr>
      </w:pPr>
      <w:r w:rsidRPr="00D736F7">
        <w:rPr>
          <w:b/>
          <w:bCs/>
          <w:sz w:val="20"/>
        </w:rPr>
        <w:t>Projektant PBŘ:</w:t>
      </w:r>
      <w:r w:rsidRPr="00D736F7">
        <w:rPr>
          <w:sz w:val="20"/>
        </w:rPr>
        <w:t xml:space="preserve">      ing. Olga Veselá, Kšírova 37, 619 00 Brno,  autorizace ČKAIT č. 1000605</w:t>
      </w:r>
    </w:p>
    <w:p w:rsidR="00D736F7" w:rsidRPr="00D736F7" w:rsidRDefault="00D736F7" w:rsidP="00D736F7">
      <w:pPr>
        <w:spacing w:before="120" w:line="240" w:lineRule="atLeast"/>
        <w:outlineLvl w:val="0"/>
        <w:rPr>
          <w:sz w:val="20"/>
        </w:rPr>
      </w:pPr>
      <w:r w:rsidRPr="00D736F7">
        <w:rPr>
          <w:sz w:val="20"/>
        </w:rPr>
        <w:t xml:space="preserve">                                   Projektová činnost ve výstavbě,  IČO 46267875,  tel. 545233934, vesela@wik.cz</w:t>
      </w:r>
    </w:p>
    <w:p w:rsidR="00D736F7" w:rsidRPr="00D736F7" w:rsidRDefault="00D736F7" w:rsidP="00D736F7">
      <w:pPr>
        <w:spacing w:before="120" w:line="240" w:lineRule="atLeast"/>
        <w:outlineLvl w:val="0"/>
        <w:rPr>
          <w:sz w:val="20"/>
        </w:rPr>
      </w:pPr>
      <w:r w:rsidRPr="00D736F7">
        <w:rPr>
          <w:b/>
          <w:sz w:val="20"/>
        </w:rPr>
        <w:t xml:space="preserve">Stupeň PD                 </w:t>
      </w:r>
      <w:r w:rsidRPr="00D736F7">
        <w:rPr>
          <w:bCs/>
          <w:sz w:val="20"/>
        </w:rPr>
        <w:t>Dokumentace</w:t>
      </w:r>
      <w:r w:rsidRPr="00D736F7">
        <w:rPr>
          <w:sz w:val="20"/>
        </w:rPr>
        <w:t xml:space="preserve"> pro vydání společného povolení (DUR+DSP) z 06/2019</w:t>
      </w:r>
    </w:p>
    <w:p w:rsidR="00D736F7" w:rsidRPr="00D736F7" w:rsidRDefault="00D736F7" w:rsidP="00D736F7">
      <w:pPr>
        <w:spacing w:before="120" w:line="240" w:lineRule="atLeast"/>
        <w:outlineLvl w:val="0"/>
        <w:rPr>
          <w:sz w:val="20"/>
        </w:rPr>
      </w:pPr>
    </w:p>
    <w:p w:rsidR="00D736F7" w:rsidRPr="00D736F7" w:rsidRDefault="00D736F7" w:rsidP="00D736F7">
      <w:pPr>
        <w:numPr>
          <w:ilvl w:val="0"/>
          <w:numId w:val="3"/>
        </w:numPr>
        <w:suppressAutoHyphens w:val="0"/>
        <w:spacing w:before="120" w:line="240" w:lineRule="atLeast"/>
        <w:jc w:val="left"/>
        <w:rPr>
          <w:b/>
          <w:bCs/>
          <w:sz w:val="20"/>
        </w:rPr>
      </w:pPr>
      <w:r w:rsidRPr="00D736F7">
        <w:rPr>
          <w:b/>
          <w:bCs/>
          <w:sz w:val="20"/>
        </w:rPr>
        <w:t>Seznam podkladů:</w:t>
      </w:r>
    </w:p>
    <w:p w:rsidR="00D736F7" w:rsidRPr="00635178" w:rsidRDefault="00D736F7" w:rsidP="00635178">
      <w:pPr>
        <w:pStyle w:val="Nadpis2"/>
        <w:rPr>
          <w:rFonts w:ascii="Arial" w:eastAsia="Times New Roman" w:hAnsi="Arial" w:cs="Times New Roman"/>
          <w:color w:val="00000A"/>
          <w:sz w:val="20"/>
          <w:szCs w:val="20"/>
        </w:rPr>
      </w:pPr>
      <w:r w:rsidRPr="00635178">
        <w:rPr>
          <w:rFonts w:ascii="Arial" w:eastAsia="Times New Roman" w:hAnsi="Arial" w:cs="Times New Roman"/>
          <w:color w:val="00000A"/>
          <w:sz w:val="20"/>
          <w:szCs w:val="20"/>
        </w:rPr>
        <w:t>DSP, Zákon č.133/1985Sb. ve znění pozdějších předpisů, vyhl.č. 246/2001 Sb. ve znění vyhl. č. 221/2014 Sb., vyhl.č. 23/2008 Sb.ve znění vyhl. č. 268/2011 Sb., vyhl. č. 34/2015 Sb., vyhl.č.268/2009 Sb.</w:t>
      </w:r>
      <w:r w:rsidR="00635178">
        <w:rPr>
          <w:rFonts w:ascii="Arial" w:eastAsia="Times New Roman" w:hAnsi="Arial" w:cs="Times New Roman"/>
          <w:color w:val="00000A"/>
          <w:sz w:val="20"/>
          <w:szCs w:val="20"/>
        </w:rPr>
        <w:t xml:space="preserve"> </w:t>
      </w:r>
      <w:r w:rsidRPr="00635178">
        <w:rPr>
          <w:rFonts w:ascii="Arial" w:eastAsia="Times New Roman" w:hAnsi="Arial" w:cs="Times New Roman"/>
          <w:color w:val="00000A"/>
          <w:sz w:val="20"/>
          <w:szCs w:val="20"/>
        </w:rPr>
        <w:t>ČSN 730802/2009+Z1/2013+Z2/2015 - Požární bezpečnost staveb - Nevýrobní objekty  a normy navazující.</w:t>
      </w:r>
    </w:p>
    <w:p w:rsidR="00D736F7" w:rsidRPr="00D736F7" w:rsidRDefault="00D736F7" w:rsidP="00D736F7">
      <w:pPr>
        <w:numPr>
          <w:ilvl w:val="0"/>
          <w:numId w:val="3"/>
        </w:numPr>
        <w:suppressAutoHyphens w:val="0"/>
        <w:spacing w:before="120" w:line="240" w:lineRule="atLeast"/>
        <w:jc w:val="left"/>
        <w:rPr>
          <w:b/>
          <w:bCs/>
          <w:sz w:val="20"/>
        </w:rPr>
      </w:pPr>
      <w:bookmarkStart w:id="2" w:name="_GoBack"/>
      <w:bookmarkEnd w:id="2"/>
      <w:r w:rsidRPr="00D736F7">
        <w:rPr>
          <w:b/>
          <w:bCs/>
          <w:sz w:val="20"/>
        </w:rPr>
        <w:t>Popis stavby</w:t>
      </w:r>
      <w:r w:rsidRPr="00D736F7">
        <w:rPr>
          <w:sz w:val="20"/>
        </w:rPr>
        <w:t xml:space="preserve">              </w:t>
      </w:r>
    </w:p>
    <w:p w:rsidR="00D736F7" w:rsidRPr="00D736F7" w:rsidRDefault="00D736F7" w:rsidP="00D736F7">
      <w:pPr>
        <w:rPr>
          <w:sz w:val="20"/>
        </w:rPr>
      </w:pPr>
      <w:r w:rsidRPr="00D736F7">
        <w:rPr>
          <w:sz w:val="20"/>
        </w:rPr>
        <w:t xml:space="preserve">             Stávající  hřiště u ZŠ na Horáckém náměstí v Brně v prostoru uzavřeném přilehlými bytovými domy a budovou základní školy (ZŠ) má krycí vrstvu popraskaného asfaltu, ocelové konstrukce pro basketbalové koše a sloupky  pro uchycení hrací sítě. Mezi hřištěm a stávající komunikací je pás trávy, na protější straně jsou vzrostlé smrky. V blízkosti hřiště u garáže jsou v trávě umístěny ocelové konstrukce, které připomínají hrazdu a bradla. Příjezdová obslužná komunikace  z  Horáckého náměstí  má povrchovou vrstvu značně opotřebenou a popraskanou. Prostory kolem hřiště jsou obehnány drátěným plotem s ocelovými sloupky. </w:t>
      </w:r>
    </w:p>
    <w:p w:rsidR="00D736F7" w:rsidRPr="00D736F7" w:rsidRDefault="00D736F7" w:rsidP="00D736F7">
      <w:pPr>
        <w:rPr>
          <w:sz w:val="20"/>
        </w:rPr>
      </w:pPr>
      <w:r w:rsidRPr="00D736F7">
        <w:rPr>
          <w:sz w:val="20"/>
        </w:rPr>
        <w:t xml:space="preserve">               </w:t>
      </w:r>
      <w:r w:rsidRPr="00D736F7">
        <w:rPr>
          <w:sz w:val="20"/>
          <w:u w:val="single"/>
        </w:rPr>
        <w:t>Navrhuje se</w:t>
      </w:r>
      <w:r w:rsidRPr="00D736F7">
        <w:rPr>
          <w:sz w:val="20"/>
        </w:rPr>
        <w:t xml:space="preserve"> rekonstrukce hřiště a obnova stávající přilehlé komunikace a souvisejících ploch. Hřiště nebudou oplocena, budou  sloužit ZŠ i veřejnosti. Příjezdná komunikace ke ZŠ zůstává stávající, opraví se pouze komunikace mezi hřištěm a ZŠ, na kterou bude umístěna závora. Na hřiště je zajištěn přístup po nově navržených chodnících i pro tělesně postižené v souladu s vyhl. 398/2009 Sb..</w:t>
      </w:r>
    </w:p>
    <w:p w:rsidR="00D736F7" w:rsidRPr="00D736F7" w:rsidRDefault="00D736F7" w:rsidP="00D736F7">
      <w:pPr>
        <w:pStyle w:val="Odstavecseseznamem1"/>
        <w:tabs>
          <w:tab w:val="left" w:pos="2268"/>
        </w:tabs>
        <w:ind w:left="0" w:firstLine="360"/>
        <w:rPr>
          <w:rFonts w:ascii="Times New Roman" w:hAnsi="Times New Roman"/>
          <w:sz w:val="20"/>
        </w:rPr>
      </w:pPr>
      <w:r w:rsidRPr="00D736F7">
        <w:rPr>
          <w:rFonts w:ascii="Times New Roman" w:hAnsi="Times New Roman"/>
          <w:sz w:val="20"/>
        </w:rPr>
        <w:t xml:space="preserve">          V místech stávajícího hřiště se vybuduje nové víceúčelové sportoviště (volejbal. nohejbal, batminton, košíková) – sportovní plocha z lité gumy EPDM oplocená klecovým systémem CAVEA  výšky </w:t>
      </w:r>
      <w:smartTag w:uri="urn:schemas-microsoft-com:office:smarttags" w:element="metricconverter">
        <w:smartTagPr>
          <w:attr w:name="ProductID" w:val="4 m"/>
        </w:smartTagPr>
        <w:r w:rsidRPr="00D736F7">
          <w:rPr>
            <w:rFonts w:ascii="Times New Roman" w:hAnsi="Times New Roman"/>
            <w:sz w:val="20"/>
          </w:rPr>
          <w:t>4 m</w:t>
        </w:r>
      </w:smartTag>
      <w:r w:rsidRPr="00D736F7">
        <w:rPr>
          <w:rFonts w:ascii="Times New Roman" w:hAnsi="Times New Roman"/>
          <w:sz w:val="20"/>
        </w:rPr>
        <w:t xml:space="preserve"> a sportovní plocha EPDM s workoutovým vybavením.</w:t>
      </w:r>
    </w:p>
    <w:p w:rsidR="00D736F7" w:rsidRPr="00D736F7" w:rsidRDefault="00D736F7" w:rsidP="00D736F7">
      <w:pPr>
        <w:tabs>
          <w:tab w:val="left" w:pos="0"/>
          <w:tab w:val="left" w:pos="709"/>
        </w:tabs>
        <w:ind w:firstLine="709"/>
        <w:rPr>
          <w:sz w:val="20"/>
        </w:rPr>
      </w:pPr>
      <w:r w:rsidRPr="00D736F7">
        <w:rPr>
          <w:sz w:val="20"/>
        </w:rPr>
        <w:t xml:space="preserve">  Nová konstrukce komunikace je  dimenzována na pojezd vozidel kategorie N2 – vozidla do 12 t. Mezi hřišti a kolem nich budou dlážděné plochy z betonové dlažby. Hřiště nevyžaduje napojení na technickou infrastrukturu, osvětlení herních ploch není součástí stavby. </w:t>
      </w:r>
    </w:p>
    <w:p w:rsidR="00D736F7" w:rsidRPr="00D736F7" w:rsidRDefault="00D736F7" w:rsidP="00D736F7">
      <w:pPr>
        <w:pStyle w:val="Zkladntextodsazen2"/>
        <w:rPr>
          <w:sz w:val="20"/>
        </w:rPr>
      </w:pPr>
      <w:r w:rsidRPr="00D736F7">
        <w:rPr>
          <w:sz w:val="20"/>
          <w:u w:val="single"/>
        </w:rPr>
        <w:t>Normy pro  požární bezpečnost řady ČSN 7308…</w:t>
      </w:r>
      <w:r w:rsidRPr="00D736F7">
        <w:rPr>
          <w:sz w:val="20"/>
        </w:rPr>
        <w:t xml:space="preserve">  se vztahují pouze na pozemní objekty (budovy), popř. volné skládky. Hřiště tedy nelze z hlediska požární bezpečnosti posuzovat. </w:t>
      </w:r>
    </w:p>
    <w:p w:rsidR="00D736F7" w:rsidRPr="00D736F7" w:rsidRDefault="00D736F7" w:rsidP="00D736F7">
      <w:pPr>
        <w:pStyle w:val="Zkladntextodsazen2"/>
        <w:rPr>
          <w:sz w:val="20"/>
        </w:rPr>
      </w:pPr>
      <w:r w:rsidRPr="00D736F7">
        <w:rPr>
          <w:sz w:val="20"/>
        </w:rPr>
        <w:t xml:space="preserve">Jedná se o rekonstrukci stávající asfaltové plochy, která není nástupní plochou pro požární vozidla, protože dle čl. 12.4.4 ČSN 730802 přilehlé bytové domy a ZŠ mají požární výšku menší jak </w:t>
      </w:r>
      <w:smartTag w:uri="urn:schemas-microsoft-com:office:smarttags" w:element="metricconverter">
        <w:smartTagPr>
          <w:attr w:name="ProductID" w:val="12 m"/>
        </w:smartTagPr>
        <w:r w:rsidRPr="00D736F7">
          <w:rPr>
            <w:sz w:val="20"/>
          </w:rPr>
          <w:t>12 m</w:t>
        </w:r>
      </w:smartTag>
      <w:r w:rsidRPr="00D736F7">
        <w:rPr>
          <w:sz w:val="20"/>
        </w:rPr>
        <w:t xml:space="preserve"> (BD mají 5 nadzemních podlaží tj. požární výška h = 4 x 2,7 = cca </w:t>
      </w:r>
      <w:smartTag w:uri="urn:schemas-microsoft-com:office:smarttags" w:element="metricconverter">
        <w:smartTagPr>
          <w:attr w:name="ProductID" w:val="10,8 m"/>
        </w:smartTagPr>
        <w:r w:rsidRPr="00D736F7">
          <w:rPr>
            <w:sz w:val="20"/>
          </w:rPr>
          <w:t>10,8 m</w:t>
        </w:r>
      </w:smartTag>
      <w:r w:rsidRPr="00D736F7">
        <w:rPr>
          <w:sz w:val="20"/>
        </w:rPr>
        <w:t xml:space="preserve">,  ZŠ má 3 nadzemní podlaží tj.  h = 2 x 3,3 = cca </w:t>
      </w:r>
      <w:smartTag w:uri="urn:schemas-microsoft-com:office:smarttags" w:element="metricconverter">
        <w:smartTagPr>
          <w:attr w:name="ProductID" w:val="6,6 m"/>
        </w:smartTagPr>
        <w:r w:rsidRPr="00D736F7">
          <w:rPr>
            <w:sz w:val="20"/>
          </w:rPr>
          <w:t>6,6 m</w:t>
        </w:r>
      </w:smartTag>
      <w:r w:rsidRPr="00D736F7">
        <w:rPr>
          <w:sz w:val="20"/>
        </w:rPr>
        <w:t>).</w:t>
      </w:r>
    </w:p>
    <w:p w:rsidR="00D736F7" w:rsidRPr="00D736F7" w:rsidRDefault="00D736F7" w:rsidP="00D736F7">
      <w:pPr>
        <w:pStyle w:val="Zkladntextodsazen2"/>
        <w:rPr>
          <w:sz w:val="20"/>
        </w:rPr>
      </w:pPr>
      <w:r w:rsidRPr="00D736F7">
        <w:rPr>
          <w:sz w:val="20"/>
        </w:rPr>
        <w:t xml:space="preserve">Komunikace šířky </w:t>
      </w:r>
      <w:smartTag w:uri="urn:schemas-microsoft-com:office:smarttags" w:element="metricconverter">
        <w:smartTagPr>
          <w:attr w:name="ProductID" w:val="3,0 m"/>
        </w:smartTagPr>
        <w:r w:rsidRPr="00D736F7">
          <w:rPr>
            <w:sz w:val="20"/>
          </w:rPr>
          <w:t>3,0 m</w:t>
        </w:r>
      </w:smartTag>
      <w:r w:rsidRPr="00D736F7">
        <w:rPr>
          <w:sz w:val="20"/>
        </w:rPr>
        <w:t xml:space="preserve"> bude rekonstruována  dle ČSN 736110/2006 – Projektování místních komunikací. Situování  komunikace,  vč. napojení, zůstává stávající.  </w:t>
      </w:r>
    </w:p>
    <w:p w:rsidR="00D736F7" w:rsidRPr="00D736F7" w:rsidRDefault="00D736F7" w:rsidP="00D736F7">
      <w:pPr>
        <w:rPr>
          <w:sz w:val="20"/>
        </w:rPr>
      </w:pPr>
      <w:r w:rsidRPr="00D736F7">
        <w:rPr>
          <w:sz w:val="20"/>
        </w:rPr>
        <w:t xml:space="preserve">                  </w:t>
      </w:r>
      <w:r w:rsidRPr="00D736F7">
        <w:rPr>
          <w:b/>
          <w:sz w:val="20"/>
        </w:rPr>
        <w:t xml:space="preserve">                  </w:t>
      </w:r>
    </w:p>
    <w:p w:rsidR="00D736F7" w:rsidRPr="00D736F7" w:rsidRDefault="005A5BDF" w:rsidP="00D736F7">
      <w:pPr>
        <w:rPr>
          <w:sz w:val="20"/>
        </w:rPr>
      </w:pPr>
      <w:r>
        <w:rPr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3748405</wp:posOffset>
            </wp:positionH>
            <wp:positionV relativeFrom="paragraph">
              <wp:posOffset>107950</wp:posOffset>
            </wp:positionV>
            <wp:extent cx="2114550" cy="1562100"/>
            <wp:effectExtent l="0" t="0" r="0" b="0"/>
            <wp:wrapNone/>
            <wp:docPr id="3" name="Obrázek 3" descr="aut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utrazitk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36F7" w:rsidRPr="00D736F7">
        <w:rPr>
          <w:sz w:val="20"/>
        </w:rPr>
        <w:t xml:space="preserve">                                                                                                      </w:t>
      </w:r>
    </w:p>
    <w:p w:rsidR="00D736F7" w:rsidRPr="00D736F7" w:rsidRDefault="00D736F7" w:rsidP="00D736F7">
      <w:pPr>
        <w:rPr>
          <w:sz w:val="20"/>
        </w:rPr>
      </w:pPr>
      <w:r w:rsidRPr="00D736F7">
        <w:rPr>
          <w:sz w:val="20"/>
        </w:rPr>
        <w:t>B R N O  červen     2019                                                                             Vypracovala: ing. Olga Veselá</w:t>
      </w:r>
    </w:p>
    <w:p w:rsidR="005E5A57" w:rsidRDefault="005E5A57"/>
    <w:sectPr w:rsidR="005E5A57" w:rsidSect="00773DD3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3DD3" w:rsidRDefault="00773DD3" w:rsidP="00773DD3">
      <w:r>
        <w:separator/>
      </w:r>
    </w:p>
  </w:endnote>
  <w:endnote w:type="continuationSeparator" w:id="0">
    <w:p w:rsidR="00773DD3" w:rsidRDefault="00773DD3" w:rsidP="00773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70121528"/>
      <w:docPartObj>
        <w:docPartGallery w:val="Page Numbers (Bottom of Page)"/>
        <w:docPartUnique/>
      </w:docPartObj>
    </w:sdtPr>
    <w:sdtEndPr/>
    <w:sdtContent>
      <w:p w:rsidR="00773DD3" w:rsidRDefault="00773DD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7511">
          <w:rPr>
            <w:noProof/>
          </w:rPr>
          <w:t>2</w:t>
        </w:r>
        <w:r>
          <w:fldChar w:fldCharType="end"/>
        </w:r>
      </w:p>
    </w:sdtContent>
  </w:sdt>
  <w:p w:rsidR="00773DD3" w:rsidRDefault="00773D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3DD3" w:rsidRDefault="00773DD3">
    <w:pPr>
      <w:pStyle w:val="Zpat"/>
    </w:pPr>
    <w:r>
      <w:rPr>
        <w:noProof/>
        <w:lang w:eastAsia="cs-CZ"/>
      </w:rPr>
      <w:drawing>
        <wp:inline distT="0" distB="0" distL="0" distR="0" wp14:anchorId="12DB6703" wp14:editId="060B8F2C">
          <wp:extent cx="5753100" cy="504825"/>
          <wp:effectExtent l="0" t="0" r="0" b="0"/>
          <wp:docPr id="10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3DD3" w:rsidRDefault="00773DD3" w:rsidP="00773DD3">
      <w:r>
        <w:separator/>
      </w:r>
    </w:p>
  </w:footnote>
  <w:footnote w:type="continuationSeparator" w:id="0">
    <w:p w:rsidR="00773DD3" w:rsidRDefault="00773DD3" w:rsidP="00773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3DD3" w:rsidRDefault="00773DD3" w:rsidP="00773DD3">
    <w:pPr>
      <w:tabs>
        <w:tab w:val="right" w:pos="9072"/>
      </w:tabs>
      <w:rPr>
        <w:rFonts w:cs="Arial"/>
      </w:rPr>
    </w:pPr>
    <w:r>
      <w:rPr>
        <w:rFonts w:cs="Arial"/>
        <w:color w:val="000000"/>
        <w:szCs w:val="18"/>
        <w:lang w:eastAsia="cs-CZ"/>
      </w:rPr>
      <w:t>DĚTSKÉ HŘIŠTĚ PŘI ZŠ HORÁCKÉ NÁMĚSTÍ, BRNO - ŘEČKOVICE</w:t>
    </w:r>
    <w:bookmarkStart w:id="3" w:name="_Hlk6181604"/>
    <w:bookmarkEnd w:id="3"/>
    <w:r>
      <w:rPr>
        <w:rFonts w:cs="Arial"/>
      </w:rPr>
      <w:t xml:space="preserve">  </w:t>
    </w:r>
    <w:r>
      <w:rPr>
        <w:rFonts w:cs="Arial"/>
      </w:rPr>
      <w:tab/>
      <w:t>US/OHL</w:t>
    </w:r>
  </w:p>
  <w:p w:rsidR="00773DD3" w:rsidRDefault="00773DD3" w:rsidP="00773DD3">
    <w:pPr>
      <w:tabs>
        <w:tab w:val="right" w:pos="9072"/>
      </w:tabs>
      <w:rPr>
        <w:rFonts w:cs="Arial"/>
      </w:rPr>
    </w:pPr>
    <w:r>
      <w:rPr>
        <w:rFonts w:cs="Arial"/>
      </w:rPr>
      <w:t>D.1.1. TECHNICKÁ ZPRÁVA</w:t>
    </w:r>
    <w:r>
      <w:rPr>
        <w:rFonts w:cs="Arial"/>
      </w:rPr>
      <w:tab/>
      <w:t>06 / 2019</w:t>
    </w:r>
  </w:p>
  <w:p w:rsidR="00773DD3" w:rsidRDefault="00773DD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E84DA0"/>
    <w:multiLevelType w:val="multilevel"/>
    <w:tmpl w:val="6624047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dpis7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86254EF"/>
    <w:multiLevelType w:val="hybridMultilevel"/>
    <w:tmpl w:val="22D0F96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EA235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25D2B7F"/>
    <w:multiLevelType w:val="multilevel"/>
    <w:tmpl w:val="E624A0F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DD3"/>
    <w:rsid w:val="005A5BDF"/>
    <w:rsid w:val="005E5A57"/>
    <w:rsid w:val="00602A95"/>
    <w:rsid w:val="00635178"/>
    <w:rsid w:val="00773DD3"/>
    <w:rsid w:val="00D736F7"/>
    <w:rsid w:val="00F0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BA8BA80"/>
  <w15:chartTrackingRefBased/>
  <w15:docId w15:val="{C435D9EE-DD08-409E-AAA4-82E5416F4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3DD3"/>
    <w:pPr>
      <w:suppressAutoHyphens/>
      <w:spacing w:after="0" w:line="240" w:lineRule="auto"/>
      <w:jc w:val="both"/>
    </w:pPr>
    <w:rPr>
      <w:rFonts w:ascii="Arial" w:eastAsia="Times New Roman" w:hAnsi="Arial" w:cs="Times New Roman"/>
      <w:color w:val="00000A"/>
      <w:sz w:val="18"/>
      <w:szCs w:val="20"/>
      <w:lang w:eastAsia="ar-SA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736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7">
    <w:name w:val="heading 7"/>
    <w:basedOn w:val="Normln"/>
    <w:link w:val="Nadpis7Char"/>
    <w:uiPriority w:val="99"/>
    <w:qFormat/>
    <w:rsid w:val="00773DD3"/>
    <w:pPr>
      <w:keepNext/>
      <w:numPr>
        <w:ilvl w:val="6"/>
        <w:numId w:val="1"/>
      </w:numPr>
      <w:spacing w:line="240" w:lineRule="atLeast"/>
      <w:outlineLvl w:val="6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7Char">
    <w:name w:val="Nadpis 7 Char"/>
    <w:basedOn w:val="Standardnpsmoodstavce"/>
    <w:link w:val="Nadpis7"/>
    <w:uiPriority w:val="99"/>
    <w:qFormat/>
    <w:rsid w:val="00773DD3"/>
    <w:rPr>
      <w:rFonts w:ascii="Arial" w:eastAsia="Times New Roman" w:hAnsi="Arial" w:cs="Times New Roman"/>
      <w:b/>
      <w:color w:val="00000A"/>
      <w:sz w:val="18"/>
      <w:szCs w:val="20"/>
      <w:u w:val="single"/>
      <w:lang w:eastAsia="ar-SA"/>
    </w:rPr>
  </w:style>
  <w:style w:type="character" w:customStyle="1" w:styleId="ZhlavChar">
    <w:name w:val="Záhlaví Char"/>
    <w:link w:val="Zhlav"/>
    <w:uiPriority w:val="99"/>
    <w:qFormat/>
    <w:locked/>
    <w:rsid w:val="00773DD3"/>
    <w:rPr>
      <w:rFonts w:ascii="Arial" w:hAnsi="Arial" w:cs="Times New Roman"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rsid w:val="00773DD3"/>
    <w:pPr>
      <w:suppressLineNumbers/>
      <w:tabs>
        <w:tab w:val="center" w:pos="4703"/>
        <w:tab w:val="right" w:pos="9406"/>
      </w:tabs>
    </w:pPr>
    <w:rPr>
      <w:rFonts w:eastAsiaTheme="minorHAnsi"/>
      <w:color w:val="auto"/>
      <w:sz w:val="20"/>
    </w:rPr>
  </w:style>
  <w:style w:type="character" w:customStyle="1" w:styleId="ZhlavChar1">
    <w:name w:val="Záhlaví Char1"/>
    <w:basedOn w:val="Standardnpsmoodstavce"/>
    <w:uiPriority w:val="99"/>
    <w:semiHidden/>
    <w:rsid w:val="00773DD3"/>
    <w:rPr>
      <w:rFonts w:ascii="Arial" w:eastAsia="Times New Roman" w:hAnsi="Arial" w:cs="Times New Roman"/>
      <w:color w:val="00000A"/>
      <w:sz w:val="18"/>
      <w:szCs w:val="20"/>
      <w:lang w:eastAsia="ar-SA"/>
    </w:rPr>
  </w:style>
  <w:style w:type="paragraph" w:customStyle="1" w:styleId="Zkladntext21">
    <w:name w:val="Základní text 21"/>
    <w:basedOn w:val="Normln"/>
    <w:uiPriority w:val="99"/>
    <w:qFormat/>
    <w:rsid w:val="00773DD3"/>
    <w:pPr>
      <w:tabs>
        <w:tab w:val="left" w:pos="540"/>
      </w:tabs>
    </w:pPr>
    <w:rPr>
      <w:sz w:val="24"/>
    </w:rPr>
  </w:style>
  <w:style w:type="paragraph" w:styleId="Zpat">
    <w:name w:val="footer"/>
    <w:basedOn w:val="Normln"/>
    <w:link w:val="ZpatChar"/>
    <w:uiPriority w:val="99"/>
    <w:unhideWhenUsed/>
    <w:rsid w:val="00773DD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73DD3"/>
    <w:rPr>
      <w:rFonts w:ascii="Arial" w:eastAsia="Times New Roman" w:hAnsi="Arial" w:cs="Times New Roman"/>
      <w:color w:val="00000A"/>
      <w:sz w:val="18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rsid w:val="00D736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styleId="Zkladntextodsazen2">
    <w:name w:val="Body Text Indent 2"/>
    <w:basedOn w:val="Normln"/>
    <w:link w:val="Zkladntextodsazen2Char"/>
    <w:rsid w:val="00D736F7"/>
    <w:pPr>
      <w:suppressAutoHyphens w:val="0"/>
      <w:spacing w:before="120" w:line="240" w:lineRule="atLeast"/>
      <w:ind w:firstLine="720"/>
    </w:pPr>
    <w:rPr>
      <w:rFonts w:ascii="Times New Roman" w:hAnsi="Times New Roman"/>
      <w:color w:val="auto"/>
      <w:sz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D736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stavecseseznamem1">
    <w:name w:val="Odstavec se seznamem1"/>
    <w:basedOn w:val="Normln"/>
    <w:rsid w:val="00D736F7"/>
    <w:pPr>
      <w:ind w:left="720"/>
    </w:pPr>
    <w:rPr>
      <w:rFonts w:eastAsia="Calibr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555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David Kotlán</cp:lastModifiedBy>
  <cp:revision>4</cp:revision>
  <dcterms:created xsi:type="dcterms:W3CDTF">2019-07-10T09:56:00Z</dcterms:created>
  <dcterms:modified xsi:type="dcterms:W3CDTF">2019-07-10T12:14:00Z</dcterms:modified>
</cp:coreProperties>
</file>